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892B3" w14:textId="48CEA19A" w:rsidR="00515242" w:rsidRPr="0085454F" w:rsidRDefault="008542C5" w:rsidP="0085454F">
      <w:pPr>
        <w:spacing w:line="240" w:lineRule="auto"/>
      </w:pPr>
      <w:r>
        <w:rPr>
          <w:rFonts w:ascii="Arial" w:hAnsi="Arial" w:cs="Arial"/>
        </w:rPr>
        <w:t xml:space="preserve">DPA Law </w:t>
      </w:r>
      <w:r w:rsidR="00515242" w:rsidRPr="0067265F">
        <w:rPr>
          <w:rFonts w:ascii="Arial" w:hAnsi="Arial" w:cs="Arial"/>
        </w:rPr>
        <w:t>Complaints Policy</w:t>
      </w:r>
    </w:p>
    <w:p w14:paraId="422095F9" w14:textId="77777777" w:rsidR="00515242" w:rsidRPr="0067265F" w:rsidRDefault="00515242" w:rsidP="00515242">
      <w:pPr>
        <w:pStyle w:val="Head-A"/>
        <w:spacing w:before="0"/>
        <w:jc w:val="both"/>
        <w:rPr>
          <w:rFonts w:ascii="Arial" w:hAnsi="Arial" w:cs="Arial"/>
          <w:b w:val="0"/>
          <w:noProof w:val="0"/>
          <w:sz w:val="22"/>
          <w:szCs w:val="22"/>
        </w:rPr>
      </w:pPr>
    </w:p>
    <w:p w14:paraId="77264D17" w14:textId="77777777" w:rsidR="00515242" w:rsidRPr="0067265F" w:rsidRDefault="00515242" w:rsidP="00515242">
      <w:pPr>
        <w:pStyle w:val="Head-A"/>
        <w:spacing w:before="0"/>
        <w:jc w:val="both"/>
        <w:rPr>
          <w:rFonts w:ascii="Arial" w:hAnsi="Arial" w:cs="Arial"/>
          <w:b w:val="0"/>
          <w:noProof w:val="0"/>
          <w:sz w:val="22"/>
          <w:szCs w:val="22"/>
        </w:rPr>
      </w:pPr>
      <w:r w:rsidRPr="0067265F">
        <w:rPr>
          <w:rFonts w:ascii="Arial" w:hAnsi="Arial" w:cs="Arial"/>
          <w:b w:val="0"/>
          <w:noProof w:val="0"/>
          <w:sz w:val="22"/>
          <w:szCs w:val="22"/>
        </w:rPr>
        <w:t>Our complaints policy</w:t>
      </w:r>
    </w:p>
    <w:p w14:paraId="1368712E" w14:textId="77777777" w:rsidR="00515242" w:rsidRPr="0067265F" w:rsidRDefault="008542C5" w:rsidP="0067265F">
      <w:pPr>
        <w:pStyle w:val="para"/>
        <w:spacing w:before="0" w:line="276" w:lineRule="auto"/>
        <w:jc w:val="both"/>
        <w:rPr>
          <w:rFonts w:ascii="Arial" w:hAnsi="Arial" w:cs="Arial"/>
          <w:sz w:val="22"/>
          <w:szCs w:val="22"/>
        </w:rPr>
      </w:pPr>
      <w:r>
        <w:rPr>
          <w:rFonts w:ascii="Arial" w:hAnsi="Arial" w:cs="Arial"/>
          <w:sz w:val="22"/>
          <w:szCs w:val="22"/>
        </w:rPr>
        <w:t>DPA Law</w:t>
      </w:r>
      <w:r w:rsidR="00515242" w:rsidRPr="0067265F">
        <w:rPr>
          <w:rFonts w:ascii="Arial" w:hAnsi="Arial" w:cs="Arial"/>
          <w:sz w:val="22"/>
          <w:szCs w:val="22"/>
        </w:rPr>
        <w:t xml:space="preserve"> is committed to providing a high quality legal service to all our clients. When something goes wrong, we need you to tell us about it. This will help us to improve our standards.</w:t>
      </w:r>
    </w:p>
    <w:p w14:paraId="28CAB513" w14:textId="77777777" w:rsidR="00515242" w:rsidRPr="0067265F" w:rsidRDefault="00515242" w:rsidP="00515242">
      <w:pPr>
        <w:pStyle w:val="para"/>
        <w:spacing w:before="0"/>
        <w:jc w:val="both"/>
        <w:rPr>
          <w:rFonts w:ascii="Arial" w:hAnsi="Arial" w:cs="Arial"/>
          <w:sz w:val="22"/>
          <w:szCs w:val="22"/>
        </w:rPr>
      </w:pPr>
    </w:p>
    <w:p w14:paraId="039158B2" w14:textId="77777777" w:rsidR="00515242" w:rsidRPr="0067265F" w:rsidRDefault="00515242" w:rsidP="00515242">
      <w:pPr>
        <w:pStyle w:val="Head-A"/>
        <w:spacing w:before="0"/>
        <w:jc w:val="both"/>
        <w:rPr>
          <w:rFonts w:ascii="Arial" w:hAnsi="Arial" w:cs="Arial"/>
          <w:b w:val="0"/>
          <w:noProof w:val="0"/>
          <w:sz w:val="22"/>
          <w:szCs w:val="22"/>
        </w:rPr>
      </w:pPr>
      <w:r w:rsidRPr="0067265F">
        <w:rPr>
          <w:rFonts w:ascii="Arial" w:hAnsi="Arial" w:cs="Arial"/>
          <w:b w:val="0"/>
          <w:noProof w:val="0"/>
          <w:sz w:val="22"/>
          <w:szCs w:val="22"/>
        </w:rPr>
        <w:t>Our complaints procedure</w:t>
      </w:r>
    </w:p>
    <w:p w14:paraId="232BE694" w14:textId="40E7D76C" w:rsidR="001717B9" w:rsidRDefault="00515242" w:rsidP="0067265F">
      <w:pPr>
        <w:pStyle w:val="para"/>
        <w:spacing w:before="0" w:line="276" w:lineRule="auto"/>
        <w:jc w:val="both"/>
        <w:rPr>
          <w:rFonts w:ascii="Arial" w:hAnsi="Arial" w:cs="Arial"/>
          <w:sz w:val="22"/>
          <w:szCs w:val="22"/>
        </w:rPr>
      </w:pPr>
      <w:r w:rsidRPr="0067265F">
        <w:rPr>
          <w:rFonts w:ascii="Arial" w:hAnsi="Arial" w:cs="Arial"/>
          <w:sz w:val="22"/>
          <w:szCs w:val="22"/>
        </w:rPr>
        <w:t xml:space="preserve">If you have a concern or a complaint, please contact us as soon as you are aware of the problem so this can be addressed. Please address your concerns to </w:t>
      </w:r>
      <w:r w:rsidR="0083770C">
        <w:rPr>
          <w:rFonts w:ascii="Arial" w:hAnsi="Arial" w:cs="Arial"/>
          <w:b/>
          <w:bCs/>
          <w:sz w:val="22"/>
          <w:szCs w:val="22"/>
        </w:rPr>
        <w:t xml:space="preserve">Louise Rogers </w:t>
      </w:r>
      <w:hyperlink r:id="rId5" w:history="1">
        <w:r w:rsidR="0083770C" w:rsidRPr="00045C5B">
          <w:rPr>
            <w:rStyle w:val="Hyperlink"/>
            <w:rFonts w:ascii="Arial" w:hAnsi="Arial" w:cs="Arial"/>
            <w:sz w:val="22"/>
            <w:szCs w:val="22"/>
          </w:rPr>
          <w:t>louise.r@dpalaw.co.uk</w:t>
        </w:r>
      </w:hyperlink>
    </w:p>
    <w:p w14:paraId="7A046061" w14:textId="0B0C1A1B" w:rsidR="00515242" w:rsidRDefault="008542C5" w:rsidP="0067265F">
      <w:pPr>
        <w:pStyle w:val="para"/>
        <w:spacing w:before="0" w:line="276" w:lineRule="auto"/>
        <w:jc w:val="both"/>
        <w:rPr>
          <w:rFonts w:ascii="Arial" w:hAnsi="Arial" w:cs="Arial"/>
          <w:sz w:val="22"/>
          <w:szCs w:val="22"/>
        </w:rPr>
      </w:pPr>
      <w:r>
        <w:rPr>
          <w:rFonts w:ascii="Arial" w:hAnsi="Arial" w:cs="Arial"/>
          <w:sz w:val="22"/>
          <w:szCs w:val="22"/>
        </w:rPr>
        <w:t xml:space="preserve">DPA Law, </w:t>
      </w:r>
      <w:r w:rsidR="001717B9">
        <w:rPr>
          <w:rFonts w:ascii="Arial" w:hAnsi="Arial" w:cs="Arial"/>
          <w:sz w:val="22"/>
          <w:szCs w:val="22"/>
          <w:shd w:val="clear" w:color="auto" w:fill="FEFDFB"/>
        </w:rPr>
        <w:t xml:space="preserve">First Floor, Scarlet Court, </w:t>
      </w:r>
      <w:proofErr w:type="spellStart"/>
      <w:r w:rsidR="001717B9">
        <w:rPr>
          <w:rFonts w:ascii="Arial" w:hAnsi="Arial" w:cs="Arial"/>
          <w:sz w:val="22"/>
          <w:szCs w:val="22"/>
          <w:shd w:val="clear" w:color="auto" w:fill="FEFDFB"/>
        </w:rPr>
        <w:t>Heol</w:t>
      </w:r>
      <w:proofErr w:type="spellEnd"/>
      <w:r w:rsidR="001717B9">
        <w:rPr>
          <w:rFonts w:ascii="Arial" w:hAnsi="Arial" w:cs="Arial"/>
          <w:sz w:val="22"/>
          <w:szCs w:val="22"/>
          <w:shd w:val="clear" w:color="auto" w:fill="FEFDFB"/>
        </w:rPr>
        <w:t xml:space="preserve"> Aur, </w:t>
      </w:r>
      <w:proofErr w:type="spellStart"/>
      <w:r w:rsidR="001717B9">
        <w:rPr>
          <w:rFonts w:ascii="Arial" w:hAnsi="Arial" w:cs="Arial"/>
          <w:sz w:val="22"/>
          <w:szCs w:val="22"/>
          <w:shd w:val="clear" w:color="auto" w:fill="FEFDFB"/>
        </w:rPr>
        <w:t>Dafen</w:t>
      </w:r>
      <w:proofErr w:type="spellEnd"/>
      <w:r w:rsidR="001717B9">
        <w:rPr>
          <w:rFonts w:ascii="Arial" w:hAnsi="Arial" w:cs="Arial"/>
          <w:sz w:val="22"/>
          <w:szCs w:val="22"/>
          <w:shd w:val="clear" w:color="auto" w:fill="FEFDFB"/>
        </w:rPr>
        <w:t>, Llanelli, SA14 8QN</w:t>
      </w:r>
    </w:p>
    <w:p w14:paraId="14F26087" w14:textId="77777777" w:rsidR="008542C5" w:rsidRPr="0067265F" w:rsidRDefault="008542C5" w:rsidP="0067265F">
      <w:pPr>
        <w:pStyle w:val="para"/>
        <w:spacing w:before="0" w:line="276" w:lineRule="auto"/>
        <w:jc w:val="both"/>
        <w:rPr>
          <w:rFonts w:ascii="Arial" w:hAnsi="Arial" w:cs="Arial"/>
          <w:sz w:val="22"/>
          <w:szCs w:val="22"/>
        </w:rPr>
      </w:pPr>
    </w:p>
    <w:p w14:paraId="316DD51D" w14:textId="77777777" w:rsidR="00515242" w:rsidRPr="0067265F" w:rsidRDefault="00515242" w:rsidP="0067265F">
      <w:pPr>
        <w:pStyle w:val="Head-A"/>
        <w:spacing w:before="0" w:line="276" w:lineRule="auto"/>
        <w:jc w:val="both"/>
        <w:rPr>
          <w:rFonts w:ascii="Arial" w:hAnsi="Arial" w:cs="Arial"/>
          <w:b w:val="0"/>
          <w:noProof w:val="0"/>
          <w:sz w:val="22"/>
          <w:szCs w:val="22"/>
        </w:rPr>
      </w:pPr>
      <w:r w:rsidRPr="0067265F">
        <w:rPr>
          <w:rFonts w:ascii="Arial" w:hAnsi="Arial" w:cs="Arial"/>
          <w:b w:val="0"/>
          <w:noProof w:val="0"/>
          <w:sz w:val="22"/>
          <w:szCs w:val="22"/>
        </w:rPr>
        <w:t>What will happen next?</w:t>
      </w:r>
    </w:p>
    <w:p w14:paraId="5D958A9B" w14:textId="77777777" w:rsidR="00515242" w:rsidRPr="0067265F" w:rsidRDefault="00515242" w:rsidP="0067265F">
      <w:pPr>
        <w:pStyle w:val="list0"/>
        <w:spacing w:line="276" w:lineRule="auto"/>
        <w:jc w:val="both"/>
        <w:rPr>
          <w:rFonts w:ascii="Arial" w:hAnsi="Arial" w:cs="Arial"/>
          <w:sz w:val="22"/>
          <w:szCs w:val="22"/>
        </w:rPr>
      </w:pPr>
      <w:r w:rsidRPr="0067265F">
        <w:rPr>
          <w:rFonts w:ascii="Arial" w:hAnsi="Arial" w:cs="Arial"/>
          <w:sz w:val="22"/>
          <w:szCs w:val="22"/>
        </w:rPr>
        <w:t>1.</w:t>
      </w:r>
      <w:r w:rsidRPr="0067265F">
        <w:rPr>
          <w:rFonts w:ascii="Arial" w:hAnsi="Arial" w:cs="Arial"/>
          <w:sz w:val="22"/>
          <w:szCs w:val="22"/>
        </w:rPr>
        <w:tab/>
        <w:t>We will send you a letter acknowledging receipt of your complaint within five days of our receiving the complaint, enclosing a copy of this procedure. If you have special requirements due to a disability please let us know and we shall do our best to accommodate any alternative arrangements you may require.</w:t>
      </w:r>
    </w:p>
    <w:p w14:paraId="4CF34AAD" w14:textId="708C36F6" w:rsidR="00515242" w:rsidRPr="0067265F" w:rsidRDefault="00515242" w:rsidP="0067265F">
      <w:pPr>
        <w:pStyle w:val="list0"/>
        <w:spacing w:line="276" w:lineRule="auto"/>
        <w:jc w:val="both"/>
        <w:rPr>
          <w:rFonts w:ascii="Arial" w:hAnsi="Arial" w:cs="Arial"/>
          <w:sz w:val="22"/>
          <w:szCs w:val="22"/>
        </w:rPr>
      </w:pPr>
      <w:r w:rsidRPr="0067265F">
        <w:rPr>
          <w:rFonts w:ascii="Arial" w:hAnsi="Arial" w:cs="Arial"/>
          <w:sz w:val="22"/>
          <w:szCs w:val="22"/>
        </w:rPr>
        <w:t>2.</w:t>
      </w:r>
      <w:r w:rsidRPr="0067265F">
        <w:rPr>
          <w:rFonts w:ascii="Arial" w:hAnsi="Arial" w:cs="Arial"/>
          <w:sz w:val="22"/>
          <w:szCs w:val="22"/>
        </w:rPr>
        <w:tab/>
        <w:t xml:space="preserve">We will then investigate your complaint. This will normally involve passing your complaint </w:t>
      </w:r>
      <w:r w:rsidR="008542C5">
        <w:rPr>
          <w:rFonts w:ascii="Arial" w:hAnsi="Arial" w:cs="Arial"/>
          <w:sz w:val="22"/>
          <w:szCs w:val="22"/>
        </w:rPr>
        <w:t>to our complaints handling offic</w:t>
      </w:r>
      <w:r w:rsidRPr="0067265F">
        <w:rPr>
          <w:rFonts w:ascii="Arial" w:hAnsi="Arial" w:cs="Arial"/>
          <w:sz w:val="22"/>
          <w:szCs w:val="22"/>
        </w:rPr>
        <w:t xml:space="preserve">er, </w:t>
      </w:r>
      <w:r w:rsidR="0083770C">
        <w:rPr>
          <w:rFonts w:ascii="Arial" w:hAnsi="Arial" w:cs="Arial"/>
          <w:sz w:val="22"/>
          <w:szCs w:val="22"/>
        </w:rPr>
        <w:t>Louise Rogers,</w:t>
      </w:r>
      <w:r w:rsidRPr="0067265F">
        <w:rPr>
          <w:rFonts w:ascii="Arial" w:hAnsi="Arial" w:cs="Arial"/>
          <w:sz w:val="22"/>
          <w:szCs w:val="22"/>
        </w:rPr>
        <w:t xml:space="preserve"> who will review your matter file and speak to the member of staff who acted for you.</w:t>
      </w:r>
    </w:p>
    <w:p w14:paraId="2C84BE0B" w14:textId="452A228E" w:rsidR="00515242" w:rsidRPr="0067265F" w:rsidRDefault="00515242" w:rsidP="0067265F">
      <w:pPr>
        <w:pStyle w:val="list0"/>
        <w:spacing w:line="276" w:lineRule="auto"/>
        <w:jc w:val="both"/>
        <w:rPr>
          <w:rFonts w:ascii="Arial" w:hAnsi="Arial" w:cs="Arial"/>
          <w:sz w:val="22"/>
          <w:szCs w:val="22"/>
        </w:rPr>
      </w:pPr>
      <w:r w:rsidRPr="0067265F">
        <w:rPr>
          <w:rFonts w:ascii="Arial" w:hAnsi="Arial" w:cs="Arial"/>
          <w:sz w:val="22"/>
          <w:szCs w:val="22"/>
        </w:rPr>
        <w:t>3.</w:t>
      </w:r>
      <w:r w:rsidRPr="0067265F">
        <w:rPr>
          <w:rFonts w:ascii="Arial" w:hAnsi="Arial" w:cs="Arial"/>
          <w:sz w:val="22"/>
          <w:szCs w:val="22"/>
        </w:rPr>
        <w:tab/>
      </w:r>
      <w:r w:rsidR="0083770C">
        <w:rPr>
          <w:rFonts w:ascii="Arial" w:hAnsi="Arial" w:cs="Arial"/>
          <w:sz w:val="22"/>
          <w:szCs w:val="22"/>
        </w:rPr>
        <w:t>Louise Rogers</w:t>
      </w:r>
      <w:r w:rsidRPr="0067265F">
        <w:rPr>
          <w:rFonts w:ascii="Arial" w:hAnsi="Arial" w:cs="Arial"/>
          <w:sz w:val="22"/>
          <w:szCs w:val="22"/>
        </w:rPr>
        <w:t xml:space="preserve"> will then invite you to a meeting to discuss and, it is h</w:t>
      </w:r>
      <w:r w:rsidR="00426982" w:rsidRPr="0067265F">
        <w:rPr>
          <w:rFonts w:ascii="Arial" w:hAnsi="Arial" w:cs="Arial"/>
          <w:sz w:val="22"/>
          <w:szCs w:val="22"/>
        </w:rPr>
        <w:t>oped, resolve your complaint. H</w:t>
      </w:r>
      <w:r w:rsidRPr="0067265F">
        <w:rPr>
          <w:rFonts w:ascii="Arial" w:hAnsi="Arial" w:cs="Arial"/>
          <w:sz w:val="22"/>
          <w:szCs w:val="22"/>
        </w:rPr>
        <w:t>e will do this within 14 days of sending you the acknowledgement letter.</w:t>
      </w:r>
    </w:p>
    <w:p w14:paraId="7B7B74C0" w14:textId="1A17E4CB" w:rsidR="00515242" w:rsidRPr="0067265F" w:rsidRDefault="00515242" w:rsidP="0067265F">
      <w:pPr>
        <w:pStyle w:val="list0"/>
        <w:spacing w:line="276" w:lineRule="auto"/>
        <w:jc w:val="both"/>
        <w:rPr>
          <w:rFonts w:ascii="Arial" w:hAnsi="Arial" w:cs="Arial"/>
          <w:sz w:val="22"/>
          <w:szCs w:val="22"/>
        </w:rPr>
      </w:pPr>
      <w:r w:rsidRPr="0067265F">
        <w:rPr>
          <w:rFonts w:ascii="Arial" w:hAnsi="Arial" w:cs="Arial"/>
          <w:sz w:val="22"/>
          <w:szCs w:val="22"/>
        </w:rPr>
        <w:t>4.</w:t>
      </w:r>
      <w:r w:rsidRPr="0067265F">
        <w:rPr>
          <w:rFonts w:ascii="Arial" w:hAnsi="Arial" w:cs="Arial"/>
          <w:sz w:val="22"/>
          <w:szCs w:val="22"/>
        </w:rPr>
        <w:tab/>
        <w:t xml:space="preserve">Within 7 days of the meeting, </w:t>
      </w:r>
      <w:r w:rsidR="0083770C">
        <w:rPr>
          <w:rFonts w:ascii="Arial" w:hAnsi="Arial" w:cs="Arial"/>
          <w:sz w:val="22"/>
          <w:szCs w:val="22"/>
        </w:rPr>
        <w:t>Louise Rogers</w:t>
      </w:r>
      <w:r w:rsidRPr="0067265F">
        <w:rPr>
          <w:rFonts w:ascii="Arial" w:hAnsi="Arial" w:cs="Arial"/>
          <w:sz w:val="22"/>
          <w:szCs w:val="22"/>
        </w:rPr>
        <w:t xml:space="preserve"> will write to you to confirm wha</w:t>
      </w:r>
      <w:r w:rsidR="00426982" w:rsidRPr="0067265F">
        <w:rPr>
          <w:rFonts w:ascii="Arial" w:hAnsi="Arial" w:cs="Arial"/>
          <w:sz w:val="22"/>
          <w:szCs w:val="22"/>
        </w:rPr>
        <w:t xml:space="preserve">t took place and any solutions </w:t>
      </w:r>
      <w:r w:rsidRPr="0067265F">
        <w:rPr>
          <w:rFonts w:ascii="Arial" w:hAnsi="Arial" w:cs="Arial"/>
          <w:sz w:val="22"/>
          <w:szCs w:val="22"/>
        </w:rPr>
        <w:t>he has agreed with you.</w:t>
      </w:r>
    </w:p>
    <w:p w14:paraId="4A3AD1E6" w14:textId="7C7188E7" w:rsidR="00515242" w:rsidRPr="0067265F" w:rsidRDefault="00515242" w:rsidP="0067265F">
      <w:pPr>
        <w:pStyle w:val="list0"/>
        <w:spacing w:line="276" w:lineRule="auto"/>
        <w:jc w:val="both"/>
        <w:rPr>
          <w:rFonts w:ascii="Arial" w:hAnsi="Arial" w:cs="Arial"/>
          <w:sz w:val="22"/>
          <w:szCs w:val="22"/>
        </w:rPr>
      </w:pPr>
      <w:r w:rsidRPr="0067265F">
        <w:rPr>
          <w:rFonts w:ascii="Arial" w:hAnsi="Arial" w:cs="Arial"/>
          <w:sz w:val="22"/>
          <w:szCs w:val="22"/>
        </w:rPr>
        <w:t>5.</w:t>
      </w:r>
      <w:r w:rsidRPr="0067265F">
        <w:rPr>
          <w:rFonts w:ascii="Arial" w:hAnsi="Arial" w:cs="Arial"/>
          <w:sz w:val="22"/>
          <w:szCs w:val="22"/>
        </w:rPr>
        <w:tab/>
        <w:t xml:space="preserve">If you do not want a meeting or it is not possible, </w:t>
      </w:r>
      <w:r w:rsidR="0083770C">
        <w:rPr>
          <w:rFonts w:ascii="Arial" w:hAnsi="Arial" w:cs="Arial"/>
          <w:sz w:val="22"/>
          <w:szCs w:val="22"/>
        </w:rPr>
        <w:t>Louise Rogers</w:t>
      </w:r>
      <w:r w:rsidRPr="0067265F">
        <w:rPr>
          <w:rFonts w:ascii="Arial" w:hAnsi="Arial" w:cs="Arial"/>
          <w:sz w:val="22"/>
          <w:szCs w:val="22"/>
        </w:rPr>
        <w:t xml:space="preserve"> will send you a detailed written reply</w:t>
      </w:r>
      <w:r w:rsidR="00426982" w:rsidRPr="0067265F">
        <w:rPr>
          <w:rFonts w:ascii="Arial" w:hAnsi="Arial" w:cs="Arial"/>
          <w:sz w:val="22"/>
          <w:szCs w:val="22"/>
        </w:rPr>
        <w:t xml:space="preserve"> to your complaint, including his</w:t>
      </w:r>
      <w:r w:rsidRPr="0067265F">
        <w:rPr>
          <w:rFonts w:ascii="Arial" w:hAnsi="Arial" w:cs="Arial"/>
          <w:sz w:val="22"/>
          <w:szCs w:val="22"/>
        </w:rPr>
        <w:t xml:space="preserve"> suggestions for resolving the matter, within 21 days of sending you the acknowledgement letter.</w:t>
      </w:r>
    </w:p>
    <w:p w14:paraId="4D9350FA" w14:textId="77777777" w:rsidR="00515242" w:rsidRPr="0067265F" w:rsidRDefault="00515242" w:rsidP="0067265F">
      <w:pPr>
        <w:pStyle w:val="list0"/>
        <w:spacing w:line="276" w:lineRule="auto"/>
        <w:jc w:val="both"/>
        <w:rPr>
          <w:rFonts w:ascii="Arial" w:hAnsi="Arial" w:cs="Arial"/>
          <w:sz w:val="22"/>
          <w:szCs w:val="22"/>
        </w:rPr>
      </w:pPr>
      <w:r w:rsidRPr="0067265F">
        <w:rPr>
          <w:rFonts w:ascii="Arial" w:hAnsi="Arial" w:cs="Arial"/>
          <w:sz w:val="22"/>
          <w:szCs w:val="22"/>
        </w:rPr>
        <w:t>6.</w:t>
      </w:r>
      <w:r w:rsidRPr="0067265F">
        <w:rPr>
          <w:rFonts w:ascii="Arial" w:hAnsi="Arial" w:cs="Arial"/>
          <w:sz w:val="22"/>
          <w:szCs w:val="22"/>
        </w:rPr>
        <w:tab/>
        <w:t>At this stage, if you are still not satisfied, you should contact us again to explain why you remain unhappy with our response and we will review your comments. Depending on the matter we may at this stage arrange for another partner to review the decision.</w:t>
      </w:r>
    </w:p>
    <w:p w14:paraId="27965A4B" w14:textId="77777777" w:rsidR="00515242" w:rsidRPr="0067265F" w:rsidRDefault="00515242" w:rsidP="0067265F">
      <w:pPr>
        <w:pStyle w:val="list0"/>
        <w:spacing w:line="276" w:lineRule="auto"/>
        <w:jc w:val="both"/>
        <w:rPr>
          <w:rFonts w:ascii="Arial" w:hAnsi="Arial" w:cs="Arial"/>
          <w:sz w:val="22"/>
          <w:szCs w:val="22"/>
        </w:rPr>
      </w:pPr>
      <w:r w:rsidRPr="0067265F">
        <w:rPr>
          <w:rFonts w:ascii="Arial" w:hAnsi="Arial" w:cs="Arial"/>
          <w:sz w:val="22"/>
          <w:szCs w:val="22"/>
        </w:rPr>
        <w:t>7.</w:t>
      </w:r>
      <w:r w:rsidRPr="0067265F">
        <w:rPr>
          <w:rFonts w:ascii="Arial" w:hAnsi="Arial" w:cs="Arial"/>
          <w:sz w:val="22"/>
          <w:szCs w:val="22"/>
        </w:rPr>
        <w:tab/>
        <w:t>We will write to you within 14 days of receiving your request for a review, confirming our final position on your complaint and explaining our reasons.</w:t>
      </w:r>
    </w:p>
    <w:p w14:paraId="4E12B00F" w14:textId="77777777" w:rsidR="00515242" w:rsidRPr="0067265F" w:rsidRDefault="00515242" w:rsidP="0067265F">
      <w:pPr>
        <w:pStyle w:val="list0"/>
        <w:spacing w:line="276" w:lineRule="auto"/>
        <w:jc w:val="both"/>
        <w:rPr>
          <w:rFonts w:ascii="Arial" w:hAnsi="Arial" w:cs="Arial"/>
          <w:sz w:val="22"/>
          <w:szCs w:val="22"/>
          <w:lang w:val="en"/>
        </w:rPr>
      </w:pPr>
      <w:r w:rsidRPr="0067265F">
        <w:rPr>
          <w:rFonts w:ascii="Arial" w:hAnsi="Arial" w:cs="Arial"/>
          <w:sz w:val="22"/>
          <w:szCs w:val="22"/>
        </w:rPr>
        <w:t>8.</w:t>
      </w:r>
      <w:r w:rsidRPr="0067265F">
        <w:rPr>
          <w:rFonts w:ascii="Arial" w:hAnsi="Arial" w:cs="Arial"/>
          <w:sz w:val="22"/>
          <w:szCs w:val="22"/>
        </w:rPr>
        <w:tab/>
        <w:t xml:space="preserve">If you are still not satisfied, you can then contact the </w:t>
      </w:r>
      <w:r w:rsidRPr="0067265F">
        <w:rPr>
          <w:rFonts w:ascii="Arial" w:hAnsi="Arial" w:cs="Arial"/>
          <w:sz w:val="22"/>
          <w:szCs w:val="22"/>
          <w:lang w:val="en"/>
        </w:rPr>
        <w:t xml:space="preserve">Legal Ombudsman using the details shown on the previous page </w:t>
      </w:r>
    </w:p>
    <w:p w14:paraId="3DF90DDC" w14:textId="77777777" w:rsidR="00515242" w:rsidRPr="0067265F" w:rsidRDefault="00515242" w:rsidP="0067265F">
      <w:pPr>
        <w:pStyle w:val="list0"/>
        <w:spacing w:line="276" w:lineRule="auto"/>
        <w:jc w:val="both"/>
        <w:rPr>
          <w:rFonts w:ascii="Arial" w:hAnsi="Arial" w:cs="Arial"/>
          <w:sz w:val="22"/>
          <w:szCs w:val="22"/>
          <w:lang w:val="en"/>
        </w:rPr>
      </w:pPr>
    </w:p>
    <w:p w14:paraId="169585AB" w14:textId="77777777" w:rsidR="00515242" w:rsidRPr="0067265F" w:rsidRDefault="00515242" w:rsidP="0067265F">
      <w:pPr>
        <w:spacing w:line="276" w:lineRule="auto"/>
        <w:ind w:left="567" w:hanging="567"/>
        <w:rPr>
          <w:rFonts w:ascii="Arial" w:hAnsi="Arial" w:cs="Arial"/>
        </w:rPr>
      </w:pPr>
      <w:r w:rsidRPr="0067265F">
        <w:rPr>
          <w:rFonts w:ascii="Arial" w:hAnsi="Arial" w:cs="Arial"/>
        </w:rPr>
        <w:t>9.</w:t>
      </w:r>
      <w:r w:rsidRPr="0067265F">
        <w:rPr>
          <w:rFonts w:ascii="Arial" w:hAnsi="Arial" w:cs="Arial"/>
        </w:rPr>
        <w:tab/>
        <w:t>If we have to change any of the timescales above, we will let you know and explain why.</w:t>
      </w:r>
    </w:p>
    <w:p w14:paraId="0135B54F" w14:textId="77777777" w:rsidR="00515242" w:rsidRPr="0067265F" w:rsidRDefault="00515242" w:rsidP="0067265F">
      <w:pPr>
        <w:spacing w:line="276" w:lineRule="auto"/>
        <w:jc w:val="both"/>
        <w:rPr>
          <w:rFonts w:ascii="Arial" w:hAnsi="Arial" w:cs="Arial"/>
          <w:b/>
        </w:rPr>
      </w:pPr>
      <w:r w:rsidRPr="0067265F">
        <w:rPr>
          <w:rFonts w:ascii="Arial" w:hAnsi="Arial" w:cs="Arial"/>
          <w:b/>
        </w:rPr>
        <w:t>Please Note before contacting the Legal Ombudsman;</w:t>
      </w:r>
    </w:p>
    <w:p w14:paraId="0479566B" w14:textId="77777777" w:rsidR="00515242" w:rsidRPr="0067265F" w:rsidRDefault="00515242" w:rsidP="0067265F">
      <w:pPr>
        <w:spacing w:line="276" w:lineRule="auto"/>
        <w:jc w:val="both"/>
        <w:rPr>
          <w:rFonts w:ascii="Arial" w:hAnsi="Arial" w:cs="Arial"/>
        </w:rPr>
      </w:pPr>
      <w:r w:rsidRPr="0067265F">
        <w:rPr>
          <w:rFonts w:ascii="Arial" w:hAnsi="Arial" w:cs="Arial"/>
        </w:rPr>
        <w:t xml:space="preserve">            </w:t>
      </w:r>
    </w:p>
    <w:p w14:paraId="3DF4FB9F" w14:textId="77777777" w:rsidR="00515242" w:rsidRPr="0067265F" w:rsidRDefault="00515242" w:rsidP="0067265F">
      <w:pPr>
        <w:pStyle w:val="NoSpacing1"/>
        <w:numPr>
          <w:ilvl w:val="0"/>
          <w:numId w:val="3"/>
        </w:numPr>
        <w:spacing w:after="200" w:line="276" w:lineRule="auto"/>
        <w:jc w:val="both"/>
        <w:rPr>
          <w:sz w:val="22"/>
          <w:szCs w:val="22"/>
        </w:rPr>
      </w:pPr>
      <w:r w:rsidRPr="0067265F">
        <w:rPr>
          <w:sz w:val="22"/>
          <w:szCs w:val="22"/>
        </w:rPr>
        <w:t xml:space="preserve">If your complaint is specifically about our bill, you have the right to object to it and apply for an assessment of it under part III of the Solicitors Act 1974. If you </w:t>
      </w:r>
      <w:r w:rsidRPr="0067265F">
        <w:rPr>
          <w:sz w:val="22"/>
          <w:szCs w:val="22"/>
        </w:rPr>
        <w:lastRenderedPageBreak/>
        <w:t>should choose to exercise this right, and the court is assessing our bill, you may be unable to use the Legal Ombudsman service.</w:t>
      </w:r>
    </w:p>
    <w:p w14:paraId="7A65E34D" w14:textId="77777777" w:rsidR="00515242" w:rsidRPr="0067265F" w:rsidRDefault="00515242" w:rsidP="0067265F">
      <w:pPr>
        <w:pStyle w:val="NoSpacing1"/>
        <w:numPr>
          <w:ilvl w:val="0"/>
          <w:numId w:val="3"/>
        </w:numPr>
        <w:spacing w:after="200" w:line="276" w:lineRule="auto"/>
        <w:jc w:val="both"/>
        <w:rPr>
          <w:sz w:val="22"/>
          <w:szCs w:val="22"/>
        </w:rPr>
      </w:pPr>
      <w:r w:rsidRPr="0067265F">
        <w:rPr>
          <w:sz w:val="22"/>
          <w:szCs w:val="22"/>
        </w:rPr>
        <w:t>If you are complaining as a business client, unless you are a “micro business” (as defined by the European Union), you may not be able to use the Legal Ombudsman scheme, and should check the guidance on Legal Ombudsman’s website.</w:t>
      </w:r>
    </w:p>
    <w:p w14:paraId="31CDE813" w14:textId="77777777" w:rsidR="00515242" w:rsidRPr="0067265F" w:rsidRDefault="00515242" w:rsidP="0067265F">
      <w:pPr>
        <w:pStyle w:val="NoSpacing1"/>
        <w:numPr>
          <w:ilvl w:val="0"/>
          <w:numId w:val="3"/>
        </w:numPr>
        <w:spacing w:after="200" w:line="276" w:lineRule="auto"/>
        <w:jc w:val="both"/>
        <w:rPr>
          <w:sz w:val="22"/>
          <w:szCs w:val="22"/>
        </w:rPr>
      </w:pPr>
      <w:r w:rsidRPr="0067265F">
        <w:rPr>
          <w:sz w:val="22"/>
          <w:szCs w:val="22"/>
        </w:rPr>
        <w:t>If you refer your complaint to the Legal Ombudsman as a trustee/personal representative (executor/administrator) or beneficiary of the estate/trust of a person who, before they died, had not referred the complaint to the Legal Ombudsman the period runs from when the deceased should reasonably have known there was cause for complaint; and when the complainant (or the deceased) should reasonably have known there was a cause for complaint will be assessed on the basis of the complainant’s (or deceased’s) own knowledge, disregarding what the complainant (or the deceased) might have been told if he/she had sought advice.</w:t>
      </w:r>
    </w:p>
    <w:p w14:paraId="434CF858" w14:textId="77777777" w:rsidR="00515242" w:rsidRPr="0067265F" w:rsidRDefault="00515242" w:rsidP="0067265F">
      <w:pPr>
        <w:pStyle w:val="NoSpacing1"/>
        <w:numPr>
          <w:ilvl w:val="0"/>
          <w:numId w:val="3"/>
        </w:numPr>
        <w:spacing w:after="200" w:line="276" w:lineRule="auto"/>
        <w:jc w:val="both"/>
        <w:rPr>
          <w:sz w:val="22"/>
          <w:szCs w:val="22"/>
        </w:rPr>
      </w:pPr>
      <w:r w:rsidRPr="0067265F">
        <w:rPr>
          <w:sz w:val="22"/>
          <w:szCs w:val="22"/>
        </w:rPr>
        <w:t>If the ombudsman considers there are exceptional circumstances (e.g. serious illness or you were still within the time limits when you made your initial complaint to them) then he/she may extend any of the above time limits to the extent that he/she considers fair.</w:t>
      </w:r>
    </w:p>
    <w:p w14:paraId="7AE020D5" w14:textId="77777777" w:rsidR="00515242" w:rsidRPr="0067265F" w:rsidRDefault="00515242" w:rsidP="0067265F">
      <w:pPr>
        <w:pStyle w:val="NoSpacing1"/>
        <w:spacing w:after="200" w:line="276" w:lineRule="auto"/>
        <w:jc w:val="both"/>
        <w:rPr>
          <w:sz w:val="22"/>
          <w:szCs w:val="22"/>
        </w:rPr>
      </w:pPr>
    </w:p>
    <w:p w14:paraId="0358758E" w14:textId="77777777" w:rsidR="00515242" w:rsidRPr="0067265F" w:rsidRDefault="00515242" w:rsidP="0067265F">
      <w:pPr>
        <w:pStyle w:val="para"/>
        <w:spacing w:line="276" w:lineRule="auto"/>
        <w:jc w:val="both"/>
        <w:rPr>
          <w:rFonts w:ascii="Arial" w:hAnsi="Arial" w:cs="Arial"/>
          <w:sz w:val="22"/>
          <w:szCs w:val="22"/>
        </w:rPr>
      </w:pPr>
    </w:p>
    <w:p w14:paraId="73A28AE5" w14:textId="77777777" w:rsidR="00515242" w:rsidRPr="0067265F" w:rsidRDefault="00515242" w:rsidP="0067265F">
      <w:pPr>
        <w:spacing w:line="276" w:lineRule="auto"/>
        <w:rPr>
          <w:rFonts w:ascii="Arial" w:hAnsi="Arial" w:cs="Arial"/>
          <w:lang w:val="en"/>
        </w:rPr>
      </w:pPr>
    </w:p>
    <w:p w14:paraId="3DB769E1" w14:textId="77777777" w:rsidR="00515242" w:rsidRPr="0067265F" w:rsidRDefault="00515242" w:rsidP="0067265F">
      <w:pPr>
        <w:spacing w:line="276" w:lineRule="auto"/>
        <w:jc w:val="both"/>
        <w:rPr>
          <w:rFonts w:ascii="Arial" w:hAnsi="Arial" w:cs="Arial"/>
        </w:rPr>
      </w:pPr>
    </w:p>
    <w:sectPr w:rsidR="00515242" w:rsidRPr="006726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C413A"/>
    <w:multiLevelType w:val="hybridMultilevel"/>
    <w:tmpl w:val="11BA66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9C7E01"/>
    <w:multiLevelType w:val="hybridMultilevel"/>
    <w:tmpl w:val="8932E6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A1373BC"/>
    <w:multiLevelType w:val="multilevel"/>
    <w:tmpl w:val="7826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B1146E"/>
    <w:multiLevelType w:val="multilevel"/>
    <w:tmpl w:val="E3AE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4894244">
    <w:abstractNumId w:val="2"/>
  </w:num>
  <w:num w:numId="2" w16cid:durableId="553660701">
    <w:abstractNumId w:val="3"/>
  </w:num>
  <w:num w:numId="3" w16cid:durableId="1087312673">
    <w:abstractNumId w:val="1"/>
  </w:num>
  <w:num w:numId="4" w16cid:durableId="1808662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04E"/>
    <w:rsid w:val="001717B9"/>
    <w:rsid w:val="00426982"/>
    <w:rsid w:val="00515087"/>
    <w:rsid w:val="00515242"/>
    <w:rsid w:val="0063104E"/>
    <w:rsid w:val="0067265F"/>
    <w:rsid w:val="0083770C"/>
    <w:rsid w:val="008542C5"/>
    <w:rsid w:val="0085454F"/>
    <w:rsid w:val="0094359B"/>
    <w:rsid w:val="00A34947"/>
    <w:rsid w:val="00C43A0B"/>
    <w:rsid w:val="00DA3074"/>
    <w:rsid w:val="00DF401B"/>
    <w:rsid w:val="00F16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C3010"/>
  <w15:chartTrackingRefBased/>
  <w15:docId w15:val="{796083A3-D619-4265-9A1B-FC17DADD1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3104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63104E"/>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3104E"/>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63104E"/>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6310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63104E"/>
    <w:rPr>
      <w:color w:val="0000FF"/>
      <w:u w:val="single"/>
    </w:rPr>
  </w:style>
  <w:style w:type="character" w:styleId="Strong">
    <w:name w:val="Strong"/>
    <w:basedOn w:val="DefaultParagraphFont"/>
    <w:uiPriority w:val="22"/>
    <w:qFormat/>
    <w:rsid w:val="0063104E"/>
    <w:rPr>
      <w:b/>
      <w:bCs/>
    </w:rPr>
  </w:style>
  <w:style w:type="paragraph" w:customStyle="1" w:styleId="list0">
    <w:name w:val="list0"/>
    <w:rsid w:val="00515242"/>
    <w:pPr>
      <w:tabs>
        <w:tab w:val="left" w:pos="567"/>
      </w:tabs>
      <w:spacing w:before="180" w:after="0" w:line="360" w:lineRule="exact"/>
      <w:ind w:left="567" w:hanging="567"/>
      <w:contextualSpacing/>
    </w:pPr>
    <w:rPr>
      <w:rFonts w:ascii="Times New Roman" w:eastAsia="Times New Roman" w:hAnsi="Times New Roman" w:cs="Times New Roman"/>
      <w:sz w:val="24"/>
      <w:szCs w:val="24"/>
      <w:lang w:eastAsia="en-GB"/>
    </w:rPr>
  </w:style>
  <w:style w:type="paragraph" w:customStyle="1" w:styleId="para">
    <w:name w:val="para"/>
    <w:rsid w:val="00515242"/>
    <w:pPr>
      <w:tabs>
        <w:tab w:val="left" w:pos="851"/>
      </w:tabs>
      <w:spacing w:before="180" w:after="0" w:line="360" w:lineRule="exact"/>
    </w:pPr>
    <w:rPr>
      <w:rFonts w:ascii="Times New Roman" w:eastAsia="Times New Roman" w:hAnsi="Times New Roman" w:cs="Times New Roman"/>
      <w:sz w:val="24"/>
      <w:szCs w:val="24"/>
      <w:lang w:eastAsia="en-GB"/>
    </w:rPr>
  </w:style>
  <w:style w:type="paragraph" w:customStyle="1" w:styleId="Head-A">
    <w:name w:val="Head-A"/>
    <w:rsid w:val="00515242"/>
    <w:pPr>
      <w:keepNext/>
      <w:tabs>
        <w:tab w:val="left" w:pos="851"/>
      </w:tabs>
      <w:spacing w:before="720" w:after="180" w:line="360" w:lineRule="exact"/>
    </w:pPr>
    <w:rPr>
      <w:rFonts w:ascii="Arial Bold" w:eastAsia="Times New Roman" w:hAnsi="Arial Bold" w:cs="Times New Roman"/>
      <w:b/>
      <w:noProof/>
      <w:sz w:val="28"/>
      <w:szCs w:val="28"/>
      <w:lang w:eastAsia="en-GB"/>
    </w:rPr>
  </w:style>
  <w:style w:type="paragraph" w:customStyle="1" w:styleId="Chaptitle">
    <w:name w:val="Chap title"/>
    <w:rsid w:val="00515242"/>
    <w:pPr>
      <w:spacing w:after="720" w:line="480" w:lineRule="exact"/>
    </w:pPr>
    <w:rPr>
      <w:rFonts w:ascii="Arial Bold" w:eastAsia="Times New Roman" w:hAnsi="Arial Bold" w:cs="Times New Roman"/>
      <w:b/>
      <w:noProof/>
      <w:sz w:val="36"/>
      <w:szCs w:val="36"/>
      <w:lang w:eastAsia="en-GB"/>
    </w:rPr>
  </w:style>
  <w:style w:type="paragraph" w:customStyle="1" w:styleId="NoSpacing1">
    <w:name w:val="No Spacing1"/>
    <w:aliases w:val="Body text."/>
    <w:basedOn w:val="Normal"/>
    <w:uiPriority w:val="1"/>
    <w:qFormat/>
    <w:rsid w:val="00515242"/>
    <w:pPr>
      <w:spacing w:after="0" w:line="240" w:lineRule="auto"/>
    </w:pPr>
    <w:rPr>
      <w:rFonts w:ascii="Arial" w:eastAsia="Calibri" w:hAnsi="Arial" w:cs="Arial"/>
      <w:sz w:val="24"/>
      <w:szCs w:val="24"/>
      <w:lang w:eastAsia="en-GB"/>
    </w:rPr>
  </w:style>
  <w:style w:type="character" w:styleId="UnresolvedMention">
    <w:name w:val="Unresolved Mention"/>
    <w:basedOn w:val="DefaultParagraphFont"/>
    <w:uiPriority w:val="99"/>
    <w:semiHidden/>
    <w:unhideWhenUsed/>
    <w:rsid w:val="00171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42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uise.r@dpalaw.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Jones</dc:creator>
  <cp:keywords/>
  <dc:description/>
  <cp:lastModifiedBy>Louise Rogers</cp:lastModifiedBy>
  <cp:revision>4</cp:revision>
  <dcterms:created xsi:type="dcterms:W3CDTF">2022-02-23T15:23:00Z</dcterms:created>
  <dcterms:modified xsi:type="dcterms:W3CDTF">2024-01-25T12:05:00Z</dcterms:modified>
</cp:coreProperties>
</file>